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9F" w:rsidRPr="00927853" w:rsidRDefault="00927853" w:rsidP="00BD579F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Sylfaen" w:hAnsi="Sylfaen"/>
          <w:b/>
          <w:color w:val="000000"/>
          <w:sz w:val="28"/>
          <w:szCs w:val="22"/>
          <w:lang w:val="ka-GE"/>
        </w:rPr>
      </w:pPr>
      <w:r>
        <w:rPr>
          <w:rFonts w:ascii="Sylfaen" w:hAnsi="Sylfaen"/>
          <w:b/>
          <w:color w:val="000000"/>
          <w:sz w:val="28"/>
          <w:szCs w:val="22"/>
          <w:lang w:val="ka-GE"/>
        </w:rPr>
        <w:t xml:space="preserve"> </w:t>
      </w: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28"/>
          <w:szCs w:val="22"/>
        </w:rPr>
      </w:pP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28"/>
          <w:szCs w:val="22"/>
        </w:rPr>
      </w:pPr>
      <w:bookmarkStart w:id="0" w:name="_GoBack"/>
      <w:bookmarkEnd w:id="0"/>
      <w:r w:rsidRPr="00BD579F">
        <w:rPr>
          <w:rFonts w:ascii="Calibri" w:hAnsi="Calibri"/>
          <w:b/>
          <w:color w:val="000000"/>
          <w:sz w:val="28"/>
          <w:szCs w:val="22"/>
        </w:rPr>
        <w:t xml:space="preserve">UNDP Expert </w:t>
      </w:r>
      <w:proofErr w:type="spellStart"/>
      <w:r w:rsidRPr="00BD579F">
        <w:rPr>
          <w:rFonts w:ascii="Calibri" w:hAnsi="Calibri"/>
          <w:b/>
          <w:color w:val="000000"/>
          <w:sz w:val="28"/>
          <w:szCs w:val="22"/>
        </w:rPr>
        <w:t>Peyman</w:t>
      </w:r>
      <w:proofErr w:type="spellEnd"/>
      <w:r w:rsidRPr="00BD579F">
        <w:rPr>
          <w:rFonts w:ascii="Calibri" w:hAnsi="Calibri"/>
          <w:b/>
          <w:color w:val="000000"/>
          <w:sz w:val="28"/>
          <w:szCs w:val="22"/>
        </w:rPr>
        <w:t xml:space="preserve"> </w:t>
      </w:r>
      <w:proofErr w:type="spellStart"/>
      <w:r w:rsidRPr="00BD579F">
        <w:rPr>
          <w:rFonts w:ascii="Calibri" w:hAnsi="Calibri"/>
          <w:b/>
          <w:color w:val="000000"/>
          <w:sz w:val="28"/>
          <w:szCs w:val="22"/>
        </w:rPr>
        <w:t>Pejman’s</w:t>
      </w:r>
      <w:proofErr w:type="spellEnd"/>
      <w:r w:rsidRPr="00BD579F">
        <w:rPr>
          <w:rFonts w:ascii="Calibri" w:hAnsi="Calibri"/>
          <w:b/>
          <w:color w:val="000000"/>
          <w:sz w:val="28"/>
          <w:szCs w:val="22"/>
        </w:rPr>
        <w:t xml:space="preserve"> Workshop on Communication</w:t>
      </w:r>
    </w:p>
    <w:p w:rsidR="00E44AE9" w:rsidRPr="00E44AE9" w:rsidRDefault="00E44AE9" w:rsidP="00E44AE9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E44AE9">
        <w:rPr>
          <w:rFonts w:ascii="Calibri" w:hAnsi="Calibri"/>
          <w:color w:val="000000"/>
          <w:sz w:val="22"/>
          <w:szCs w:val="22"/>
        </w:rPr>
        <w:t xml:space="preserve">Group I - </w:t>
      </w:r>
      <w:r w:rsidR="00BD579F" w:rsidRPr="00E44AE9">
        <w:rPr>
          <w:rFonts w:ascii="Calibri" w:hAnsi="Calibri"/>
          <w:color w:val="000000"/>
          <w:sz w:val="22"/>
          <w:szCs w:val="22"/>
        </w:rPr>
        <w:t xml:space="preserve">17-18 </w:t>
      </w:r>
      <w:r w:rsidRPr="00E44AE9">
        <w:rPr>
          <w:rFonts w:ascii="Calibri" w:hAnsi="Calibri"/>
          <w:color w:val="000000"/>
          <w:sz w:val="22"/>
          <w:szCs w:val="22"/>
        </w:rPr>
        <w:t xml:space="preserve">December 2018; Group II - </w:t>
      </w:r>
      <w:r>
        <w:rPr>
          <w:rFonts w:ascii="Calibri" w:hAnsi="Calibri"/>
          <w:color w:val="000000"/>
          <w:sz w:val="22"/>
          <w:szCs w:val="22"/>
        </w:rPr>
        <w:t>19-20 December</w:t>
      </w:r>
      <w:r w:rsidRPr="00E44AE9">
        <w:rPr>
          <w:rFonts w:ascii="Calibri" w:hAnsi="Calibri"/>
          <w:color w:val="000000"/>
          <w:sz w:val="22"/>
          <w:szCs w:val="22"/>
        </w:rPr>
        <w:t xml:space="preserve"> 2018. </w:t>
      </w:r>
    </w:p>
    <w:p w:rsidR="00BD579F" w:rsidRPr="00E44AE9" w:rsidRDefault="00BD579F" w:rsidP="00E44AE9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 w:rsidRPr="00E44AE9">
        <w:rPr>
          <w:rFonts w:ascii="Calibri" w:hAnsi="Calibri"/>
          <w:color w:val="000000"/>
          <w:sz w:val="22"/>
          <w:szCs w:val="22"/>
        </w:rPr>
        <w:t>Lopota</w:t>
      </w:r>
      <w:proofErr w:type="spellEnd"/>
      <w:r w:rsidRPr="00E44AE9">
        <w:rPr>
          <w:rFonts w:ascii="Calibri" w:hAnsi="Calibri"/>
          <w:color w:val="000000"/>
          <w:sz w:val="22"/>
          <w:szCs w:val="22"/>
        </w:rPr>
        <w:t xml:space="preserve"> Hotel, Georgia</w:t>
      </w: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:rsidR="00BD579F" w:rsidRDefault="00BD579F" w:rsidP="00BD579F">
      <w:pPr>
        <w:pStyle w:val="Heading1"/>
        <w:rPr>
          <w:b/>
          <w:sz w:val="40"/>
        </w:rPr>
      </w:pPr>
      <w:r w:rsidRPr="00BD579F">
        <w:rPr>
          <w:b/>
          <w:sz w:val="40"/>
        </w:rPr>
        <w:t>Day I</w:t>
      </w:r>
    </w:p>
    <w:p w:rsidR="00E44AE9" w:rsidRPr="00E44AE9" w:rsidRDefault="00E44AE9" w:rsidP="00E44AE9"/>
    <w:tbl>
      <w:tblPr>
        <w:tblStyle w:val="TableGridLight"/>
        <w:tblW w:w="10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903"/>
      </w:tblGrid>
      <w:tr w:rsidR="00BD579F" w:rsidTr="00E44AE9">
        <w:trPr>
          <w:trHeight w:val="2070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10:00-10:15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Welcome Remarks:</w:t>
            </w:r>
          </w:p>
          <w:p w:rsidR="00BD579F" w:rsidRDefault="00BD579F" w:rsidP="00BD579F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Natalia Jaliashvili</w:t>
            </w:r>
          </w:p>
          <w:p w:rsidR="00BD579F" w:rsidRDefault="00BD579F" w:rsidP="00BD579F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UNDP Representative (TBC)</w:t>
            </w:r>
          </w:p>
          <w:p w:rsidR="00BD579F" w:rsidRDefault="00BD579F" w:rsidP="00BD579F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Peyman Pejman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676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10:15-10:45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need for revisiting communications on human rights; communications terminology</w:t>
            </w:r>
          </w:p>
        </w:tc>
      </w:tr>
      <w:tr w:rsidR="00BD579F" w:rsidTr="00E44AE9">
        <w:trPr>
          <w:trHeight w:val="662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11:45 – 13:00  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Review of how ministries portray communications on their websites</w:t>
            </w:r>
          </w:p>
        </w:tc>
      </w:tr>
      <w:tr w:rsidR="00BD579F" w:rsidTr="00E44AE9">
        <w:trPr>
          <w:trHeight w:val="414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13:00 – 14:00  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Lunch break</w:t>
            </w:r>
          </w:p>
        </w:tc>
      </w:tr>
      <w:tr w:rsidR="00BD579F" w:rsidTr="00E44AE9">
        <w:trPr>
          <w:trHeight w:val="1504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14:00 – 15:30  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How ministries can individually improve communications</w:t>
            </w:r>
          </w:p>
          <w:p w:rsidR="00BD579F" w:rsidRDefault="00BD579F" w:rsidP="00BD579F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                               Using just news-related events</w:t>
            </w:r>
          </w:p>
          <w:p w:rsidR="00BD579F" w:rsidRDefault="00BD579F" w:rsidP="00BD579F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                               Using Outreach activities</w:t>
            </w:r>
          </w:p>
        </w:tc>
      </w:tr>
      <w:tr w:rsidR="00BD579F" w:rsidTr="00E44AE9">
        <w:trPr>
          <w:trHeight w:val="399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15:30 – 15:45  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Coffee break</w:t>
            </w:r>
          </w:p>
        </w:tc>
      </w:tr>
      <w:tr w:rsidR="00BD579F" w:rsidTr="00E44AE9">
        <w:trPr>
          <w:trHeight w:val="676"/>
        </w:trPr>
        <w:tc>
          <w:tcPr>
            <w:tcW w:w="1615" w:type="dxa"/>
          </w:tcPr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15:45 – 17:00  </w:t>
            </w:r>
          </w:p>
        </w:tc>
        <w:tc>
          <w:tcPr>
            <w:tcW w:w="8903" w:type="dxa"/>
          </w:tcPr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How and why you should also do multilateral communications (intra-ministries)</w:t>
            </w:r>
          </w:p>
        </w:tc>
      </w:tr>
      <w:tr w:rsidR="00BD579F" w:rsidTr="00E44AE9">
        <w:trPr>
          <w:trHeight w:val="399"/>
        </w:trPr>
        <w:tc>
          <w:tcPr>
            <w:tcW w:w="1615" w:type="dxa"/>
          </w:tcPr>
          <w:p w:rsidR="006A42C8" w:rsidRDefault="006A42C8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6A42C8" w:rsidRDefault="006A42C8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BD579F" w:rsidRP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D579F">
              <w:rPr>
                <w:rFonts w:ascii="Calibri" w:hAnsi="Calibri"/>
                <w:b/>
                <w:color w:val="000000"/>
                <w:sz w:val="22"/>
                <w:szCs w:val="22"/>
              </w:rPr>
              <w:t>17-00 – 18:00</w:t>
            </w:r>
          </w:p>
        </w:tc>
        <w:tc>
          <w:tcPr>
            <w:tcW w:w="8903" w:type="dxa"/>
          </w:tcPr>
          <w:p w:rsidR="006A42C8" w:rsidRDefault="006A42C8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A42C8" w:rsidRDefault="006A42C8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How to increase exposure using the media</w:t>
            </w:r>
          </w:p>
        </w:tc>
      </w:tr>
    </w:tbl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:rsidR="00BD579F" w:rsidRPr="00BD579F" w:rsidRDefault="00BD579F" w:rsidP="00BD579F">
      <w:pPr>
        <w:pStyle w:val="Heading1"/>
        <w:rPr>
          <w:b/>
          <w:sz w:val="40"/>
        </w:rPr>
      </w:pPr>
      <w:r w:rsidRPr="00BD579F">
        <w:rPr>
          <w:b/>
          <w:sz w:val="40"/>
        </w:rPr>
        <w:t>Day 2</w:t>
      </w:r>
    </w:p>
    <w:p w:rsidR="00BD579F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10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8940"/>
      </w:tblGrid>
      <w:tr w:rsidR="00BD579F" w:rsidTr="00E44AE9">
        <w:trPr>
          <w:trHeight w:val="621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10:00 – 11:00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Discussion, Q&amp;A about the previous day’s presentations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1207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11:00 – 12:00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Dividing the group into individual ministries for an exercise on how each ministry can create and implement a communications activities. Time allowing, each ministry will give a short presentation. 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Participant can take individual break breaks while they work together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621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12:00 – 13:00  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Afternoon Session: Presentations by as many groups as time allows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469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13:00 – 14:00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Lunch Break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766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14:00 – 15:30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Participants working as one team to choose a topic and a communications plan on a human rights-related topic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476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15:30 – 15:45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Coffee break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469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15:45 – 17:00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Group presentation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579F" w:rsidTr="00E44AE9">
        <w:trPr>
          <w:trHeight w:val="469"/>
        </w:trPr>
        <w:tc>
          <w:tcPr>
            <w:tcW w:w="1609" w:type="dxa"/>
          </w:tcPr>
          <w:p w:rsidR="00BD579F" w:rsidRPr="00E44AE9" w:rsidRDefault="00E44AE9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44AE9">
              <w:rPr>
                <w:rFonts w:ascii="Calibri" w:hAnsi="Calibri"/>
                <w:b/>
                <w:color w:val="000000"/>
                <w:sz w:val="22"/>
                <w:szCs w:val="22"/>
              </w:rPr>
              <w:t>17:00 – 18:00</w:t>
            </w:r>
          </w:p>
        </w:tc>
        <w:tc>
          <w:tcPr>
            <w:tcW w:w="8940" w:type="dxa"/>
          </w:tcPr>
          <w:p w:rsidR="00E44AE9" w:rsidRDefault="00E44AE9" w:rsidP="00E44AE9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Final discussion, questions</w:t>
            </w:r>
          </w:p>
          <w:p w:rsidR="00BD579F" w:rsidRDefault="00BD579F" w:rsidP="00BD579F">
            <w:pPr>
              <w:pStyle w:val="NormalWeb"/>
              <w:spacing w:before="0" w:beforeAutospacing="0" w:after="160" w:afterAutospacing="0" w:line="235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D579F" w:rsidRPr="002806A0" w:rsidRDefault="00BD579F" w:rsidP="00BD579F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Sylfaen" w:hAnsi="Sylfaen"/>
          <w:color w:val="000000"/>
          <w:sz w:val="22"/>
          <w:szCs w:val="22"/>
          <w:lang w:val="ka-GE"/>
        </w:rPr>
      </w:pPr>
    </w:p>
    <w:p w:rsidR="00633570" w:rsidRDefault="00633570"/>
    <w:p w:rsidR="00E44AE9" w:rsidRPr="00E44AE9" w:rsidRDefault="00E44AE9" w:rsidP="00E44AE9">
      <w:pPr>
        <w:jc w:val="center"/>
        <w:rPr>
          <w:i/>
          <w:color w:val="4472C4" w:themeColor="accent1"/>
          <w:sz w:val="28"/>
          <w:u w:val="single"/>
        </w:rPr>
      </w:pPr>
      <w:r w:rsidRPr="00E44AE9">
        <w:rPr>
          <w:i/>
          <w:color w:val="4472C4" w:themeColor="accent1"/>
          <w:sz w:val="28"/>
          <w:u w:val="single"/>
        </w:rPr>
        <w:t>Simulations</w:t>
      </w:r>
      <w:r w:rsidR="002806A0">
        <w:rPr>
          <w:i/>
          <w:color w:val="4472C4" w:themeColor="accent1"/>
          <w:sz w:val="28"/>
          <w:u w:val="single"/>
        </w:rPr>
        <w:t xml:space="preserve"> t</w:t>
      </w:r>
      <w:r w:rsidRPr="00E44AE9">
        <w:rPr>
          <w:i/>
          <w:color w:val="4472C4" w:themeColor="accent1"/>
          <w:sz w:val="28"/>
          <w:u w:val="single"/>
        </w:rPr>
        <w:t>ranslation will be provided</w:t>
      </w:r>
    </w:p>
    <w:sectPr w:rsidR="00E44AE9" w:rsidRPr="00E44A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933" w:rsidRDefault="00AE2933" w:rsidP="00927853">
      <w:pPr>
        <w:spacing w:after="0" w:line="240" w:lineRule="auto"/>
      </w:pPr>
      <w:r>
        <w:separator/>
      </w:r>
    </w:p>
  </w:endnote>
  <w:endnote w:type="continuationSeparator" w:id="0">
    <w:p w:rsidR="00AE2933" w:rsidRDefault="00AE2933" w:rsidP="0092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933" w:rsidRDefault="00AE2933" w:rsidP="00927853">
      <w:pPr>
        <w:spacing w:after="0" w:line="240" w:lineRule="auto"/>
      </w:pPr>
      <w:r>
        <w:separator/>
      </w:r>
    </w:p>
  </w:footnote>
  <w:footnote w:type="continuationSeparator" w:id="0">
    <w:p w:rsidR="00AE2933" w:rsidRDefault="00AE2933" w:rsidP="0092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853" w:rsidRPr="00927853" w:rsidRDefault="00927853">
    <w:pPr>
      <w:pStyle w:val="Header"/>
      <w:rPr>
        <w:rFonts w:ascii="Sylfaen" w:hAnsi="Sylfaen"/>
        <w:lang w:val="ka-GE"/>
      </w:rPr>
    </w:pPr>
    <w:r w:rsidRPr="00996BB0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52997DE" wp14:editId="07B41D62">
          <wp:simplePos x="0" y="0"/>
          <wp:positionH relativeFrom="margin">
            <wp:posOffset>5314950</wp:posOffset>
          </wp:positionH>
          <wp:positionV relativeFrom="paragraph">
            <wp:posOffset>0</wp:posOffset>
          </wp:positionV>
          <wp:extent cx="676275" cy="1236867"/>
          <wp:effectExtent l="0" t="0" r="0" b="1905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206" cy="1244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9A0F897" wp14:editId="2F6DA055">
          <wp:simplePos x="0" y="0"/>
          <wp:positionH relativeFrom="page">
            <wp:posOffset>495300</wp:posOffset>
          </wp:positionH>
          <wp:positionV relativeFrom="paragraph">
            <wp:posOffset>133350</wp:posOffset>
          </wp:positionV>
          <wp:extent cx="2740270" cy="768350"/>
          <wp:effectExtent l="0" t="0" r="3175" b="0"/>
          <wp:wrapNone/>
          <wp:docPr id="3" name="Picture 3" descr="C:\Users\Kandelaki\AppData\Local\Microsoft\Windows\INetCache\Content.Word\Human Rights 4All Horizontal 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ndelaki\AppData\Local\Microsoft\Windows\INetCache\Content.Word\Human Rights 4All Horizontal E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27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ylfaen" w:hAnsi="Sylfaen"/>
        <w:noProof/>
        <w:lang w:val="ka-GE"/>
      </w:rPr>
      <w:t xml:space="preserve">  </w:t>
    </w:r>
    <w:r>
      <w:rPr>
        <w:rFonts w:ascii="Sylfaen" w:hAnsi="Sylfaen"/>
        <w:lang w:val="ka-GE"/>
      </w:rPr>
      <w:t xml:space="preserve">    </w:t>
    </w:r>
    <w:r>
      <w:rPr>
        <w:rFonts w:ascii="Sylfaen" w:hAnsi="Sylfaen"/>
        <w:noProof/>
        <w:sz w:val="20"/>
        <w:szCs w:val="20"/>
        <w:lang w:val="ka-GE"/>
      </w:rPr>
      <w:t xml:space="preserve">                                                                                    </w:t>
    </w:r>
    <w:r>
      <w:rPr>
        <w:rFonts w:ascii="Myriad Pro" w:hAnsi="Myriad Pro"/>
        <w:noProof/>
        <w:sz w:val="20"/>
        <w:szCs w:val="20"/>
      </w:rPr>
      <w:drawing>
        <wp:inline distT="0" distB="0" distL="0" distR="0">
          <wp:extent cx="962025" cy="962025"/>
          <wp:effectExtent l="0" t="0" r="9525" b="9525"/>
          <wp:docPr id="1" name="Picture 1" descr="C:\Users\aburduli\AppData\Local\Microsoft\Windows\INetCache\Content.Word\ჩვენი ლოგო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burduli\AppData\Local\Microsoft\Windows\INetCache\Content.Word\ჩვენი ლოგო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5B28"/>
    <w:multiLevelType w:val="hybridMultilevel"/>
    <w:tmpl w:val="E56E6FA6"/>
    <w:lvl w:ilvl="0" w:tplc="A948DBF4">
      <w:start w:val="1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9F"/>
    <w:rsid w:val="002806A0"/>
    <w:rsid w:val="003A7D58"/>
    <w:rsid w:val="00633570"/>
    <w:rsid w:val="006A42C8"/>
    <w:rsid w:val="00927853"/>
    <w:rsid w:val="00AE2933"/>
    <w:rsid w:val="00BD579F"/>
    <w:rsid w:val="00E4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BEB493B-194C-4313-B2B7-ABA7A8AC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D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5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BD57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278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53"/>
  </w:style>
  <w:style w:type="paragraph" w:styleId="Footer">
    <w:name w:val="footer"/>
    <w:basedOn w:val="Normal"/>
    <w:link w:val="FooterChar"/>
    <w:uiPriority w:val="99"/>
    <w:unhideWhenUsed/>
    <w:rsid w:val="009278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Mezvrishvili</dc:creator>
  <cp:keywords/>
  <dc:description/>
  <cp:lastModifiedBy>Anuki Burduli</cp:lastModifiedBy>
  <cp:revision>7</cp:revision>
  <dcterms:created xsi:type="dcterms:W3CDTF">2018-12-06T11:12:00Z</dcterms:created>
  <dcterms:modified xsi:type="dcterms:W3CDTF">2018-12-06T13:39:00Z</dcterms:modified>
</cp:coreProperties>
</file>